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663" w:rsidRPr="00F9487B" w:rsidRDefault="00C45272" w:rsidP="00F9487B">
      <w:pPr>
        <w:jc w:val="center"/>
        <w:rPr>
          <w:sz w:val="28"/>
          <w:szCs w:val="28"/>
        </w:rPr>
      </w:pPr>
      <w:r>
        <w:rPr>
          <w:sz w:val="28"/>
          <w:szCs w:val="28"/>
        </w:rPr>
        <w:t>201</w:t>
      </w:r>
      <w:r w:rsidR="003802B7">
        <w:rPr>
          <w:sz w:val="28"/>
          <w:szCs w:val="28"/>
        </w:rPr>
        <w:t>2</w:t>
      </w:r>
      <w:r w:rsidR="00231DDC">
        <w:rPr>
          <w:sz w:val="28"/>
          <w:szCs w:val="28"/>
        </w:rPr>
        <w:t xml:space="preserve"> </w:t>
      </w:r>
      <w:r w:rsidR="00E45BEE">
        <w:rPr>
          <w:sz w:val="28"/>
          <w:szCs w:val="28"/>
        </w:rPr>
        <w:t>Cosmic Connections Workshop</w:t>
      </w:r>
    </w:p>
    <w:p w:rsidR="00A03251" w:rsidRPr="00F9487B" w:rsidRDefault="00046B11" w:rsidP="00F9487B">
      <w:pPr>
        <w:jc w:val="center"/>
        <w:rPr>
          <w:i/>
          <w:sz w:val="28"/>
          <w:szCs w:val="28"/>
        </w:rPr>
      </w:pPr>
      <w:r>
        <w:rPr>
          <w:i/>
          <w:sz w:val="28"/>
          <w:szCs w:val="28"/>
        </w:rPr>
        <w:t xml:space="preserve">Lesson Plan </w:t>
      </w:r>
      <w:r w:rsidR="00B719C7">
        <w:rPr>
          <w:i/>
          <w:sz w:val="28"/>
          <w:szCs w:val="28"/>
        </w:rPr>
        <w:t>Reflection</w:t>
      </w:r>
    </w:p>
    <w:p w:rsidR="00A03251" w:rsidRDefault="00A03251"/>
    <w:p w:rsidR="00BD48CF" w:rsidRDefault="00BD48CF" w:rsidP="00BD48CF"/>
    <w:p w:rsidR="00FF4B9A" w:rsidRDefault="00EE3FA6" w:rsidP="00FF4B9A">
      <w:r>
        <w:t>Compose a response to the following questions for</w:t>
      </w:r>
      <w:r w:rsidR="00FF4B9A">
        <w:t xml:space="preserve"> one </w:t>
      </w:r>
      <w:r w:rsidR="00046B11">
        <w:t xml:space="preserve">of the </w:t>
      </w:r>
      <w:r w:rsidR="00FF4B9A">
        <w:t>lesson</w:t>
      </w:r>
      <w:r w:rsidR="00046B11">
        <w:t>s</w:t>
      </w:r>
      <w:r w:rsidR="00FF4B9A">
        <w:t xml:space="preserve"> that you p</w:t>
      </w:r>
      <w:r w:rsidR="00046B11">
        <w:t xml:space="preserve">osted on the </w:t>
      </w:r>
      <w:r w:rsidR="00E45BEE">
        <w:t>Cosmic Connections</w:t>
      </w:r>
      <w:r>
        <w:t xml:space="preserve"> Wiki and </w:t>
      </w:r>
      <w:r w:rsidR="00046B11">
        <w:t>implemented in</w:t>
      </w:r>
      <w:r w:rsidR="00FF4B9A">
        <w:t xml:space="preserve"> your classroom.</w:t>
      </w:r>
      <w:r w:rsidR="00046B11">
        <w:t xml:space="preserve">  Please post this to the Wiki within two weeks of presenting in your classroom.</w:t>
      </w:r>
    </w:p>
    <w:p w:rsidR="00FF4B9A" w:rsidRDefault="00FF4B9A" w:rsidP="00FF4B9A"/>
    <w:p w:rsidR="00FF4B9A" w:rsidRDefault="00FF4B9A" w:rsidP="00A77DE0"/>
    <w:p w:rsidR="00FF4B9A" w:rsidRDefault="00FF4B9A" w:rsidP="00FF4B9A">
      <w:pPr>
        <w:numPr>
          <w:ilvl w:val="0"/>
          <w:numId w:val="6"/>
        </w:numPr>
        <w:tabs>
          <w:tab w:val="num" w:pos="360"/>
        </w:tabs>
        <w:ind w:left="360"/>
      </w:pPr>
      <w:r>
        <w:t xml:space="preserve">Share what you noticed about the use of the </w:t>
      </w:r>
      <w:r w:rsidR="00632C08">
        <w:t>lesson plan i</w:t>
      </w:r>
      <w:r>
        <w:t>mplemented in your classroom.  What was the effect on instruction and student motivation?</w:t>
      </w:r>
    </w:p>
    <w:p w:rsidR="00D52609" w:rsidRDefault="00D52609" w:rsidP="00D52609">
      <w:pPr>
        <w:ind w:left="360"/>
      </w:pPr>
      <w:r>
        <w:t>Students were very interested in the “human graph” element of the activity. It grabbed their attention, and gave them something to refer back to as we delved deeper into parabolas, circles, and ellipses.</w:t>
      </w:r>
    </w:p>
    <w:p w:rsidR="00FF4B9A" w:rsidRDefault="00FF4B9A" w:rsidP="00FF4B9A"/>
    <w:p w:rsidR="00FF4B9A" w:rsidRDefault="00FF4B9A" w:rsidP="00FF4B9A">
      <w:pPr>
        <w:numPr>
          <w:ilvl w:val="0"/>
          <w:numId w:val="6"/>
        </w:numPr>
        <w:tabs>
          <w:tab w:val="num" w:pos="360"/>
        </w:tabs>
        <w:ind w:left="360"/>
      </w:pPr>
      <w:r w:rsidRPr="00834154">
        <w:t>How do you think using the five E’s enhanced this lesson?</w:t>
      </w:r>
    </w:p>
    <w:p w:rsidR="00D52609" w:rsidRPr="00834154" w:rsidRDefault="00D52609" w:rsidP="00D52609">
      <w:pPr>
        <w:ind w:left="360"/>
      </w:pPr>
      <w:r>
        <w:t xml:space="preserve">Using the five E’s has made me more aware of the need to engage students by making them curious about the topic. I try to engage students by an activity, or introducing some cognitive dissonance. </w:t>
      </w:r>
      <w:r w:rsidR="002E1A6A">
        <w:t xml:space="preserve">Students really thought I had lost my mind when I played the “Circle of Life” clip before introducing the conic sections. It was fun to see the light bulbs going on when they realized it was a unit that included </w:t>
      </w:r>
      <w:r w:rsidR="002E1A6A" w:rsidRPr="002E1A6A">
        <w:rPr>
          <w:i/>
          <w:u w:val="single"/>
        </w:rPr>
        <w:t>circles</w:t>
      </w:r>
      <w:r w:rsidR="002E1A6A">
        <w:t>.</w:t>
      </w:r>
    </w:p>
    <w:p w:rsidR="00FF4B9A" w:rsidRDefault="00FF4B9A" w:rsidP="00FF4B9A"/>
    <w:p w:rsidR="00D52609" w:rsidRDefault="00FF4B9A" w:rsidP="00D52609">
      <w:pPr>
        <w:numPr>
          <w:ilvl w:val="0"/>
          <w:numId w:val="6"/>
        </w:numPr>
        <w:tabs>
          <w:tab w:val="num" w:pos="360"/>
        </w:tabs>
        <w:ind w:left="360"/>
      </w:pPr>
      <w:r w:rsidRPr="00834154">
        <w:t>How did you connect new learning with previous learning</w:t>
      </w:r>
      <w:r w:rsidR="00D52609">
        <w:t>?</w:t>
      </w:r>
    </w:p>
    <w:p w:rsidR="00D52609" w:rsidRPr="00834154" w:rsidRDefault="00D52609" w:rsidP="00D52609">
      <w:pPr>
        <w:ind w:left="360"/>
      </w:pPr>
      <w:r>
        <w:t>I used the lesson with trig students, so I was able to refer them back to their Geometry work with circles. They were familiar with most of the vocabulary from Algebra 2 (parabolas), so it was a good review for them as we moved to ellipses.</w:t>
      </w:r>
    </w:p>
    <w:p w:rsidR="00FF4B9A" w:rsidRDefault="00FF4B9A" w:rsidP="00FF4B9A"/>
    <w:p w:rsidR="00FF4B9A" w:rsidRDefault="00FF4B9A" w:rsidP="00FF4B9A">
      <w:pPr>
        <w:numPr>
          <w:ilvl w:val="0"/>
          <w:numId w:val="6"/>
        </w:numPr>
        <w:tabs>
          <w:tab w:val="num" w:pos="360"/>
        </w:tabs>
        <w:ind w:left="360"/>
      </w:pPr>
      <w:r>
        <w:t xml:space="preserve">Would you use the </w:t>
      </w:r>
      <w:r w:rsidR="00632C08">
        <w:t>lesson plan again?  What changes w</w:t>
      </w:r>
      <w:r>
        <w:t xml:space="preserve">ould you </w:t>
      </w:r>
      <w:r w:rsidR="00632C08">
        <w:t>make next time?</w:t>
      </w:r>
    </w:p>
    <w:p w:rsidR="00D52609" w:rsidRDefault="00D52609" w:rsidP="00D52609">
      <w:pPr>
        <w:ind w:left="360"/>
      </w:pPr>
      <w:r>
        <w:t>I will definitely use this lesson again. I will be more deliberate with the disposal of the foam cones in the future. After the activity, students kept them at their desks, and it was distracting for some.</w:t>
      </w:r>
    </w:p>
    <w:p w:rsidR="00FF4B9A" w:rsidRDefault="00FF4B9A" w:rsidP="00FF4B9A"/>
    <w:p w:rsidR="00FF4B9A" w:rsidRDefault="00FF4B9A" w:rsidP="00FF4B9A">
      <w:pPr>
        <w:numPr>
          <w:ilvl w:val="0"/>
          <w:numId w:val="6"/>
        </w:numPr>
        <w:tabs>
          <w:tab w:val="num" w:pos="360"/>
        </w:tabs>
        <w:ind w:left="360"/>
      </w:pPr>
      <w:r>
        <w:t>Did you see any measurable changes in student achievement or learning?  Please give specific examples.  If not, why do you think this is?</w:t>
      </w:r>
    </w:p>
    <w:p w:rsidR="00D52609" w:rsidRDefault="00D52609" w:rsidP="00D52609">
      <w:pPr>
        <w:ind w:left="360"/>
      </w:pPr>
      <w:r>
        <w:t>Student learning was definitely enhanced by the pre-activity (human graphs). They were much less likely to struggle with the concepts of foci and major/minor axes. I felt that there was a dramatic reduction in the amount of re-teaching that was necessary.</w:t>
      </w:r>
    </w:p>
    <w:p w:rsidR="00D52609" w:rsidRDefault="00D52609" w:rsidP="00D52609">
      <w:pPr>
        <w:ind w:left="360"/>
      </w:pPr>
    </w:p>
    <w:p w:rsidR="00834154" w:rsidRDefault="00632C08" w:rsidP="00D52609">
      <w:pPr>
        <w:numPr>
          <w:ilvl w:val="0"/>
          <w:numId w:val="6"/>
        </w:numPr>
      </w:pPr>
      <w:r>
        <w:t xml:space="preserve">How well did the </w:t>
      </w:r>
      <w:r w:rsidR="00967963">
        <w:t>astronomy</w:t>
      </w:r>
      <w:r>
        <w:t xml:space="preserve"> activities in your lesson plans fit into your science curriculum?</w:t>
      </w:r>
    </w:p>
    <w:p w:rsidR="007366B6" w:rsidRDefault="00D52609" w:rsidP="002E1A6A">
      <w:pPr>
        <w:ind w:left="360"/>
      </w:pPr>
      <w:r>
        <w:t>As a math teacher, I struggle to incorporate astronomy activities in my classroom. The most successful activity was the “Powers of 10” movie when using scientific notation.</w:t>
      </w:r>
    </w:p>
    <w:sectPr w:rsidR="007366B6" w:rsidSect="000426E8">
      <w:pgSz w:w="12240" w:h="15840"/>
      <w:pgMar w:top="720" w:right="720" w:bottom="720" w:left="720" w:header="720" w:footer="720" w:gutter="0"/>
      <w:cols w:space="720"/>
      <w:docGrid w:linePitch="32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7139D7"/>
    <w:multiLevelType w:val="hybridMultilevel"/>
    <w:tmpl w:val="43D47D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1F25202"/>
    <w:multiLevelType w:val="hybridMultilevel"/>
    <w:tmpl w:val="B2D66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9E32A97"/>
    <w:multiLevelType w:val="multilevel"/>
    <w:tmpl w:val="B8D8E5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D072018"/>
    <w:multiLevelType w:val="hybridMultilevel"/>
    <w:tmpl w:val="DEF05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D3C6726"/>
    <w:multiLevelType w:val="hybridMultilevel"/>
    <w:tmpl w:val="B8D8E5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2"/>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24"/>
  <w:drawingGridVerticalSpacing w:val="65"/>
  <w:displayHorizontalDrawingGridEvery w:val="0"/>
  <w:noPunctuationKerning/>
  <w:characterSpacingControl w:val="doNotCompress"/>
  <w:compat/>
  <w:rsids>
    <w:rsidRoot w:val="00A03251"/>
    <w:rsid w:val="000426E8"/>
    <w:rsid w:val="00046B11"/>
    <w:rsid w:val="000776C7"/>
    <w:rsid w:val="000D493A"/>
    <w:rsid w:val="001532FA"/>
    <w:rsid w:val="00231DDC"/>
    <w:rsid w:val="002806C2"/>
    <w:rsid w:val="0028129A"/>
    <w:rsid w:val="0029375D"/>
    <w:rsid w:val="002E1A6A"/>
    <w:rsid w:val="0031417F"/>
    <w:rsid w:val="003802B7"/>
    <w:rsid w:val="003A043F"/>
    <w:rsid w:val="003A68B4"/>
    <w:rsid w:val="003B0158"/>
    <w:rsid w:val="00441F8D"/>
    <w:rsid w:val="00473E49"/>
    <w:rsid w:val="00592318"/>
    <w:rsid w:val="00630793"/>
    <w:rsid w:val="00632C08"/>
    <w:rsid w:val="006E4502"/>
    <w:rsid w:val="007366B6"/>
    <w:rsid w:val="007E1AFF"/>
    <w:rsid w:val="00806676"/>
    <w:rsid w:val="0080719C"/>
    <w:rsid w:val="00814663"/>
    <w:rsid w:val="00815EFF"/>
    <w:rsid w:val="00834154"/>
    <w:rsid w:val="008A7297"/>
    <w:rsid w:val="00904EB2"/>
    <w:rsid w:val="009223C0"/>
    <w:rsid w:val="00967963"/>
    <w:rsid w:val="00967C3B"/>
    <w:rsid w:val="0099292B"/>
    <w:rsid w:val="009A1852"/>
    <w:rsid w:val="009C6777"/>
    <w:rsid w:val="009D6483"/>
    <w:rsid w:val="00A02E3B"/>
    <w:rsid w:val="00A03251"/>
    <w:rsid w:val="00A24B88"/>
    <w:rsid w:val="00A77DE0"/>
    <w:rsid w:val="00A95D82"/>
    <w:rsid w:val="00AD25BF"/>
    <w:rsid w:val="00AE13AB"/>
    <w:rsid w:val="00AF307D"/>
    <w:rsid w:val="00AF706E"/>
    <w:rsid w:val="00B440C3"/>
    <w:rsid w:val="00B719C7"/>
    <w:rsid w:val="00BD48CF"/>
    <w:rsid w:val="00BE44F9"/>
    <w:rsid w:val="00C45272"/>
    <w:rsid w:val="00C966E0"/>
    <w:rsid w:val="00CB269F"/>
    <w:rsid w:val="00D04C7B"/>
    <w:rsid w:val="00D52609"/>
    <w:rsid w:val="00D70755"/>
    <w:rsid w:val="00DB188A"/>
    <w:rsid w:val="00DC4678"/>
    <w:rsid w:val="00DE20C5"/>
    <w:rsid w:val="00E45BEE"/>
    <w:rsid w:val="00EE3FA6"/>
    <w:rsid w:val="00F73625"/>
    <w:rsid w:val="00F9487B"/>
    <w:rsid w:val="00FC2487"/>
    <w:rsid w:val="00FF4B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Comic Sans MS" w:hAnsi="Comic Sans MS"/>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ListParagraph">
    <w:name w:val="List Paragraph"/>
    <w:basedOn w:val="Normal"/>
    <w:uiPriority w:val="34"/>
    <w:qFormat/>
    <w:rsid w:val="0099292B"/>
    <w:pPr>
      <w:ind w:left="720"/>
    </w:pPr>
    <w:rPr>
      <w:rFonts w:ascii="Calibri" w:hAnsi="Calibri"/>
      <w:sz w:val="22"/>
      <w:szCs w:val="22"/>
    </w:rPr>
  </w:style>
  <w:style w:type="table" w:styleId="TableGrid">
    <w:name w:val="Table Grid"/>
    <w:basedOn w:val="TableNormal"/>
    <w:rsid w:val="009D648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7418316">
      <w:bodyDiv w:val="1"/>
      <w:marLeft w:val="0"/>
      <w:marRight w:val="0"/>
      <w:marTop w:val="0"/>
      <w:marBottom w:val="0"/>
      <w:divBdr>
        <w:top w:val="none" w:sz="0" w:space="0" w:color="auto"/>
        <w:left w:val="none" w:sz="0" w:space="0" w:color="auto"/>
        <w:bottom w:val="none" w:sz="0" w:space="0" w:color="auto"/>
        <w:right w:val="none" w:sz="0" w:space="0" w:color="auto"/>
      </w:divBdr>
      <w:divsChild>
        <w:div w:id="1260914265">
          <w:marLeft w:val="0"/>
          <w:marRight w:val="0"/>
          <w:marTop w:val="0"/>
          <w:marBottom w:val="0"/>
          <w:divBdr>
            <w:top w:val="none" w:sz="0" w:space="0" w:color="auto"/>
            <w:left w:val="none" w:sz="0" w:space="0" w:color="auto"/>
            <w:bottom w:val="none" w:sz="0" w:space="0" w:color="auto"/>
            <w:right w:val="none" w:sz="0" w:space="0" w:color="auto"/>
          </w:divBdr>
          <w:divsChild>
            <w:div w:id="2096516674">
              <w:marLeft w:val="0"/>
              <w:marRight w:val="0"/>
              <w:marTop w:val="0"/>
              <w:marBottom w:val="0"/>
              <w:divBdr>
                <w:top w:val="none" w:sz="0" w:space="0" w:color="auto"/>
                <w:left w:val="none" w:sz="0" w:space="0" w:color="auto"/>
                <w:bottom w:val="none" w:sz="0" w:space="0" w:color="auto"/>
                <w:right w:val="none" w:sz="0" w:space="0" w:color="auto"/>
              </w:divBdr>
              <w:divsChild>
                <w:div w:id="337195195">
                  <w:marLeft w:val="0"/>
                  <w:marRight w:val="0"/>
                  <w:marTop w:val="0"/>
                  <w:marBottom w:val="0"/>
                  <w:divBdr>
                    <w:top w:val="none" w:sz="0" w:space="0" w:color="auto"/>
                    <w:left w:val="none" w:sz="0" w:space="0" w:color="auto"/>
                    <w:bottom w:val="none" w:sz="0" w:space="0" w:color="auto"/>
                    <w:right w:val="none" w:sz="0" w:space="0" w:color="auto"/>
                  </w:divBdr>
                  <w:divsChild>
                    <w:div w:id="143755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716758">
      <w:bodyDiv w:val="1"/>
      <w:marLeft w:val="0"/>
      <w:marRight w:val="0"/>
      <w:marTop w:val="0"/>
      <w:marBottom w:val="0"/>
      <w:divBdr>
        <w:top w:val="none" w:sz="0" w:space="0" w:color="auto"/>
        <w:left w:val="none" w:sz="0" w:space="0" w:color="auto"/>
        <w:bottom w:val="none" w:sz="0" w:space="0" w:color="auto"/>
        <w:right w:val="none" w:sz="0" w:space="0" w:color="auto"/>
      </w:divBdr>
    </w:div>
    <w:div w:id="955017825">
      <w:bodyDiv w:val="1"/>
      <w:marLeft w:val="0"/>
      <w:marRight w:val="0"/>
      <w:marTop w:val="0"/>
      <w:marBottom w:val="0"/>
      <w:divBdr>
        <w:top w:val="none" w:sz="0" w:space="0" w:color="auto"/>
        <w:left w:val="none" w:sz="0" w:space="0" w:color="auto"/>
        <w:bottom w:val="none" w:sz="0" w:space="0" w:color="auto"/>
        <w:right w:val="none" w:sz="0" w:space="0" w:color="auto"/>
      </w:divBdr>
      <w:divsChild>
        <w:div w:id="456409347">
          <w:marLeft w:val="0"/>
          <w:marRight w:val="0"/>
          <w:marTop w:val="0"/>
          <w:marBottom w:val="0"/>
          <w:divBdr>
            <w:top w:val="none" w:sz="0" w:space="0" w:color="auto"/>
            <w:left w:val="none" w:sz="0" w:space="0" w:color="auto"/>
            <w:bottom w:val="none" w:sz="0" w:space="0" w:color="auto"/>
            <w:right w:val="none" w:sz="0" w:space="0" w:color="auto"/>
          </w:divBdr>
          <w:divsChild>
            <w:div w:id="36047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408</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Insights into Algebra 1 Teaching for Learning</vt:lpstr>
    </vt:vector>
  </TitlesOfParts>
  <Company>NESC</Company>
  <LinksUpToDate>false</LinksUpToDate>
  <CharactersWithSpaces>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Insights into Algebra 1 Teaching for Learning</dc:title>
  <dc:creator>NESC</dc:creator>
  <cp:lastModifiedBy>kroonc</cp:lastModifiedBy>
  <cp:revision>3</cp:revision>
  <dcterms:created xsi:type="dcterms:W3CDTF">2012-12-29T02:13:00Z</dcterms:created>
  <dcterms:modified xsi:type="dcterms:W3CDTF">2012-12-29T02:16:00Z</dcterms:modified>
</cp:coreProperties>
</file>